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989" w:rsidRPr="00BE58C8" w:rsidRDefault="00E53989" w:rsidP="00996D6B">
      <w:pPr>
        <w:jc w:val="center"/>
        <w:rPr>
          <w:sz w:val="72"/>
          <w:szCs w:val="72"/>
        </w:rPr>
      </w:pPr>
      <w:r w:rsidRPr="00BE58C8">
        <w:rPr>
          <w:sz w:val="72"/>
          <w:szCs w:val="72"/>
        </w:rPr>
        <w:t xml:space="preserve">Don’t Be </w:t>
      </w:r>
      <w:proofErr w:type="gramStart"/>
      <w:r w:rsidRPr="00BE58C8">
        <w:rPr>
          <w:sz w:val="72"/>
          <w:szCs w:val="72"/>
        </w:rPr>
        <w:t>A</w:t>
      </w:r>
      <w:proofErr w:type="gramEnd"/>
      <w:r w:rsidRPr="00BE58C8">
        <w:rPr>
          <w:sz w:val="72"/>
          <w:szCs w:val="72"/>
        </w:rPr>
        <w:t xml:space="preserve"> Statistic</w:t>
      </w:r>
    </w:p>
    <w:p w:rsidR="00E53989" w:rsidRPr="00BE58C8" w:rsidRDefault="00E53989" w:rsidP="00E53989">
      <w:pPr>
        <w:jc w:val="center"/>
        <w:rPr>
          <w:sz w:val="44"/>
          <w:szCs w:val="44"/>
        </w:rPr>
      </w:pPr>
      <w:r w:rsidRPr="00BE58C8">
        <w:rPr>
          <w:sz w:val="44"/>
          <w:szCs w:val="44"/>
        </w:rPr>
        <w:t xml:space="preserve">The statistics on bullying clearly show there is a need to stop bullies.  </w:t>
      </w:r>
    </w:p>
    <w:p w:rsidR="00E53989" w:rsidRPr="00BE58C8" w:rsidRDefault="00E53989" w:rsidP="00E53989">
      <w:pPr>
        <w:jc w:val="center"/>
        <w:rPr>
          <w:sz w:val="44"/>
          <w:szCs w:val="44"/>
        </w:rPr>
      </w:pPr>
      <w:r w:rsidRPr="00BE58C8">
        <w:rPr>
          <w:sz w:val="44"/>
          <w:szCs w:val="44"/>
        </w:rPr>
        <w:t xml:space="preserve">There are ways YOU can help. </w:t>
      </w:r>
    </w:p>
    <w:p w:rsidR="00E53989" w:rsidRDefault="00E53989" w:rsidP="00E53989">
      <w:pPr>
        <w:jc w:val="center"/>
      </w:pPr>
    </w:p>
    <w:p w:rsidR="00E53989" w:rsidRPr="00BE58C8" w:rsidRDefault="00E53989" w:rsidP="00996D6B">
      <w:pPr>
        <w:pStyle w:val="ListParagraph"/>
        <w:numPr>
          <w:ilvl w:val="0"/>
          <w:numId w:val="2"/>
        </w:numPr>
        <w:ind w:right="-205"/>
        <w:rPr>
          <w:sz w:val="64"/>
          <w:szCs w:val="64"/>
        </w:rPr>
      </w:pPr>
      <w:r w:rsidRPr="00BE58C8">
        <w:rPr>
          <w:sz w:val="64"/>
          <w:szCs w:val="64"/>
        </w:rPr>
        <w:t xml:space="preserve">SPEAK UP!   </w:t>
      </w:r>
    </w:p>
    <w:p w:rsidR="00E53989" w:rsidRPr="00BE58C8" w:rsidRDefault="00E53989" w:rsidP="00996D6B">
      <w:pPr>
        <w:pStyle w:val="ListParagraph"/>
        <w:ind w:left="795" w:right="-205"/>
        <w:rPr>
          <w:sz w:val="44"/>
          <w:szCs w:val="44"/>
        </w:rPr>
      </w:pPr>
      <w:r w:rsidRPr="00BE58C8">
        <w:rPr>
          <w:sz w:val="44"/>
          <w:szCs w:val="44"/>
        </w:rPr>
        <w:t xml:space="preserve">        If you see bullying at school, speak up.  Speaking up for victims of bullying shows them that you care.  </w:t>
      </w:r>
    </w:p>
    <w:p w:rsidR="00E53989" w:rsidRPr="00BE58C8" w:rsidRDefault="00E53989" w:rsidP="00996D6B">
      <w:pPr>
        <w:pStyle w:val="ListParagraph"/>
        <w:numPr>
          <w:ilvl w:val="0"/>
          <w:numId w:val="2"/>
        </w:numPr>
        <w:ind w:right="-205"/>
        <w:rPr>
          <w:sz w:val="64"/>
          <w:szCs w:val="64"/>
        </w:rPr>
      </w:pPr>
      <w:r w:rsidRPr="00BE58C8">
        <w:rPr>
          <w:sz w:val="64"/>
          <w:szCs w:val="64"/>
        </w:rPr>
        <w:t>BE KIND!</w:t>
      </w:r>
    </w:p>
    <w:p w:rsidR="00E53989" w:rsidRPr="00BE58C8" w:rsidRDefault="00E53989" w:rsidP="00996D6B">
      <w:pPr>
        <w:pStyle w:val="ListParagraph"/>
        <w:ind w:left="795" w:right="-205"/>
        <w:rPr>
          <w:sz w:val="44"/>
          <w:szCs w:val="44"/>
        </w:rPr>
      </w:pPr>
      <w:r w:rsidRPr="00BE58C8">
        <w:rPr>
          <w:sz w:val="44"/>
          <w:szCs w:val="44"/>
        </w:rPr>
        <w:t xml:space="preserve">         In addition, being kind to others is a great way to set a positive example, and show you are committed to anti-bullying behavior.  </w:t>
      </w:r>
    </w:p>
    <w:p w:rsidR="00E53989" w:rsidRPr="00BE58C8" w:rsidRDefault="00E53989" w:rsidP="00996D6B">
      <w:pPr>
        <w:pStyle w:val="ListParagraph"/>
        <w:numPr>
          <w:ilvl w:val="0"/>
          <w:numId w:val="2"/>
        </w:numPr>
        <w:ind w:right="-205"/>
        <w:rPr>
          <w:sz w:val="64"/>
          <w:szCs w:val="64"/>
        </w:rPr>
      </w:pPr>
      <w:r w:rsidRPr="00BE58C8">
        <w:rPr>
          <w:sz w:val="64"/>
          <w:szCs w:val="64"/>
        </w:rPr>
        <w:t>SEEK ADULT HELP!</w:t>
      </w:r>
    </w:p>
    <w:p w:rsidR="00E53989" w:rsidRDefault="00E53989" w:rsidP="00996D6B">
      <w:pPr>
        <w:pStyle w:val="ListParagraph"/>
        <w:ind w:left="795" w:right="-205"/>
        <w:rPr>
          <w:sz w:val="44"/>
          <w:szCs w:val="44"/>
        </w:rPr>
      </w:pPr>
      <w:r w:rsidRPr="00BE58C8">
        <w:rPr>
          <w:sz w:val="44"/>
          <w:szCs w:val="44"/>
        </w:rPr>
        <w:t xml:space="preserve">  </w:t>
      </w:r>
      <w:r w:rsidR="00996D6B">
        <w:rPr>
          <w:sz w:val="44"/>
          <w:szCs w:val="44"/>
        </w:rPr>
        <w:t xml:space="preserve">        Finally, if you see peers</w:t>
      </w:r>
      <w:r w:rsidRPr="00BE58C8">
        <w:rPr>
          <w:sz w:val="44"/>
          <w:szCs w:val="44"/>
        </w:rPr>
        <w:t xml:space="preserve"> being bullied, seek adult help. Ask an adult or teacher to get involved.  Adults can</w:t>
      </w:r>
      <w:r w:rsidR="00996D6B">
        <w:rPr>
          <w:sz w:val="44"/>
          <w:szCs w:val="44"/>
        </w:rPr>
        <w:t xml:space="preserve"> help stop bullies and make students</w:t>
      </w:r>
      <w:r w:rsidRPr="00BE58C8">
        <w:rPr>
          <w:sz w:val="44"/>
          <w:szCs w:val="44"/>
        </w:rPr>
        <w:t xml:space="preserve"> feel </w:t>
      </w:r>
      <w:proofErr w:type="gramStart"/>
      <w:r w:rsidRPr="00BE58C8">
        <w:rPr>
          <w:sz w:val="44"/>
          <w:szCs w:val="44"/>
        </w:rPr>
        <w:t>more safe</w:t>
      </w:r>
      <w:proofErr w:type="gramEnd"/>
      <w:r w:rsidRPr="00BE58C8">
        <w:rPr>
          <w:sz w:val="44"/>
          <w:szCs w:val="44"/>
        </w:rPr>
        <w:t>.</w:t>
      </w:r>
    </w:p>
    <w:p w:rsidR="00E53989" w:rsidRDefault="00E53989" w:rsidP="00996D6B">
      <w:pPr>
        <w:pStyle w:val="ListParagraph"/>
        <w:ind w:left="795" w:right="-745"/>
        <w:rPr>
          <w:sz w:val="44"/>
          <w:szCs w:val="44"/>
        </w:rPr>
      </w:pPr>
    </w:p>
    <w:p w:rsidR="00E53989" w:rsidRPr="00BE58C8" w:rsidRDefault="00E53989" w:rsidP="00E53989">
      <w:pPr>
        <w:pStyle w:val="ListParagraph"/>
        <w:ind w:left="795"/>
        <w:jc w:val="center"/>
        <w:rPr>
          <w:sz w:val="52"/>
          <w:szCs w:val="52"/>
        </w:rPr>
      </w:pPr>
      <w:r w:rsidRPr="00BE58C8">
        <w:rPr>
          <w:sz w:val="52"/>
          <w:szCs w:val="52"/>
        </w:rPr>
        <w:t>Mavericks Don’t Bully.</w:t>
      </w:r>
    </w:p>
    <w:p w:rsidR="00E53989" w:rsidRDefault="00E53989" w:rsidP="00996D6B">
      <w:pPr>
        <w:pStyle w:val="ListParagraph"/>
        <w:ind w:left="795"/>
        <w:jc w:val="center"/>
        <w:rPr>
          <w:sz w:val="52"/>
          <w:szCs w:val="52"/>
        </w:rPr>
      </w:pPr>
      <w:r w:rsidRPr="00BE58C8">
        <w:rPr>
          <w:sz w:val="52"/>
          <w:szCs w:val="52"/>
        </w:rPr>
        <w:t>Be a Maverick!</w:t>
      </w:r>
    </w:p>
    <w:p w:rsidR="00996D6B" w:rsidRPr="00996D6B" w:rsidRDefault="00996D6B" w:rsidP="00996D6B">
      <w:pPr>
        <w:widowControl/>
        <w:autoSpaceDE/>
        <w:autoSpaceDN/>
        <w:adjustRightInd/>
        <w:spacing w:line="360" w:lineRule="auto"/>
        <w:jc w:val="center"/>
        <w:rPr>
          <w:rFonts w:ascii="Calibri" w:eastAsia="Calibri" w:hAnsi="Calibri"/>
          <w:sz w:val="28"/>
          <w:szCs w:val="28"/>
        </w:rPr>
      </w:pPr>
      <w:r w:rsidRPr="00996D6B">
        <w:rPr>
          <w:rFonts w:ascii="Calibri" w:eastAsia="Calibri" w:hAnsi="Calibri"/>
          <w:sz w:val="28"/>
          <w:szCs w:val="28"/>
        </w:rPr>
        <w:lastRenderedPageBreak/>
        <w:t>Bullying – Are You Part of the Solution or the Problem?</w:t>
      </w:r>
    </w:p>
    <w:p w:rsidR="00996D6B" w:rsidRPr="00996D6B" w:rsidRDefault="00996D6B" w:rsidP="00996D6B">
      <w:pPr>
        <w:widowControl/>
        <w:autoSpaceDE/>
        <w:autoSpaceDN/>
        <w:adjustRightInd/>
        <w:spacing w:line="360" w:lineRule="auto"/>
        <w:jc w:val="center"/>
        <w:rPr>
          <w:rFonts w:ascii="Calibri" w:eastAsia="Calibri" w:hAnsi="Calibri"/>
          <w:sz w:val="28"/>
          <w:szCs w:val="28"/>
        </w:rPr>
      </w:pPr>
      <w:r w:rsidRPr="00996D6B">
        <w:rPr>
          <w:rFonts w:ascii="Calibri" w:eastAsia="Calibri" w:hAnsi="Calibri"/>
          <w:sz w:val="28"/>
          <w:szCs w:val="28"/>
        </w:rPr>
        <w:t>By doing nothing, you are actually doing something…being part of the problem.</w:t>
      </w:r>
    </w:p>
    <w:p w:rsidR="00996D6B" w:rsidRPr="00996D6B" w:rsidRDefault="00996D6B" w:rsidP="00996D6B">
      <w:pPr>
        <w:widowControl/>
        <w:autoSpaceDE/>
        <w:autoSpaceDN/>
        <w:adjustRightInd/>
        <w:jc w:val="center"/>
        <w:rPr>
          <w:rFonts w:ascii="Calibri" w:eastAsia="Calibri" w:hAnsi="Calibri"/>
          <w:sz w:val="28"/>
          <w:szCs w:val="28"/>
        </w:rPr>
      </w:pPr>
      <w:r w:rsidRPr="00996D6B">
        <w:rPr>
          <w:rFonts w:ascii="Calibri" w:eastAsia="Calibri" w:hAnsi="Calibri"/>
          <w:sz w:val="28"/>
          <w:szCs w:val="28"/>
        </w:rPr>
        <w:t xml:space="preserve">Are You A Silent Bystander? </w:t>
      </w:r>
    </w:p>
    <w:p w:rsidR="00996D6B" w:rsidRPr="00996D6B" w:rsidRDefault="00996D6B" w:rsidP="00996D6B">
      <w:pPr>
        <w:widowControl/>
        <w:autoSpaceDE/>
        <w:autoSpaceDN/>
        <w:adjustRightInd/>
        <w:jc w:val="center"/>
        <w:rPr>
          <w:rFonts w:ascii="Calibri" w:eastAsia="Calibri" w:hAnsi="Calibri"/>
          <w:sz w:val="24"/>
          <w:szCs w:val="24"/>
        </w:rPr>
      </w:pPr>
    </w:p>
    <w:p w:rsidR="00996D6B" w:rsidRPr="00996D6B" w:rsidRDefault="00996D6B" w:rsidP="00996D6B">
      <w:pPr>
        <w:widowControl/>
        <w:autoSpaceDE/>
        <w:autoSpaceDN/>
        <w:adjustRightInd/>
        <w:rPr>
          <w:rFonts w:ascii="Calibri" w:eastAsia="Calibri" w:hAnsi="Calibri"/>
          <w:sz w:val="24"/>
          <w:szCs w:val="24"/>
        </w:rPr>
      </w:pPr>
      <w:r w:rsidRPr="00996D6B">
        <w:rPr>
          <w:rFonts w:ascii="Calibri" w:eastAsia="Calibri" w:hAnsi="Calibri"/>
          <w:sz w:val="24"/>
          <w:szCs w:val="24"/>
        </w:rPr>
        <w:t>Silent Bystanders often contribute to the problem of bullying by watching and doing nothing without even realizing their effect.  Silent Bystanders serve as an audience for the bully, which provides him/her with the attention he/she craves.  And their silence may be seen as acceptance.</w:t>
      </w:r>
    </w:p>
    <w:p w:rsidR="00996D6B" w:rsidRPr="00996D6B" w:rsidRDefault="00996D6B" w:rsidP="00996D6B">
      <w:pPr>
        <w:widowControl/>
        <w:autoSpaceDE/>
        <w:autoSpaceDN/>
        <w:adjustRightInd/>
        <w:rPr>
          <w:rFonts w:ascii="Calibri" w:eastAsia="Calibri" w:hAnsi="Calibri"/>
          <w:sz w:val="24"/>
          <w:szCs w:val="24"/>
        </w:rPr>
      </w:pPr>
    </w:p>
    <w:p w:rsidR="00996D6B" w:rsidRPr="00996D6B" w:rsidRDefault="00996D6B" w:rsidP="00996D6B">
      <w:pPr>
        <w:widowControl/>
        <w:autoSpaceDE/>
        <w:autoSpaceDN/>
        <w:adjustRightInd/>
        <w:rPr>
          <w:rFonts w:ascii="Calibri" w:eastAsia="Calibri" w:hAnsi="Calibri"/>
          <w:sz w:val="24"/>
          <w:szCs w:val="24"/>
        </w:rPr>
      </w:pPr>
      <w:r w:rsidRPr="00996D6B">
        <w:rPr>
          <w:rFonts w:ascii="Calibri" w:eastAsia="Calibri" w:hAnsi="Calibri"/>
          <w:sz w:val="24"/>
          <w:szCs w:val="24"/>
          <w:u w:val="single"/>
        </w:rPr>
        <w:t>Caution</w:t>
      </w:r>
      <w:r w:rsidRPr="00996D6B">
        <w:rPr>
          <w:rFonts w:ascii="Calibri" w:eastAsia="Calibri" w:hAnsi="Calibri"/>
          <w:sz w:val="24"/>
          <w:szCs w:val="24"/>
        </w:rPr>
        <w:t xml:space="preserve"> – Silent Bystanders often become bullies themselves to avoid being the target of a bully.</w:t>
      </w:r>
    </w:p>
    <w:p w:rsidR="00996D6B" w:rsidRPr="00996D6B" w:rsidRDefault="00996D6B" w:rsidP="00996D6B">
      <w:pPr>
        <w:widowControl/>
        <w:autoSpaceDE/>
        <w:autoSpaceDN/>
        <w:adjustRightInd/>
        <w:rPr>
          <w:rFonts w:ascii="Calibri" w:eastAsia="Calibri" w:hAnsi="Calibri"/>
          <w:sz w:val="24"/>
          <w:szCs w:val="24"/>
        </w:rPr>
      </w:pPr>
    </w:p>
    <w:p w:rsidR="00996D6B" w:rsidRPr="00996D6B" w:rsidRDefault="00996D6B" w:rsidP="00996D6B">
      <w:pPr>
        <w:widowControl/>
        <w:autoSpaceDE/>
        <w:autoSpaceDN/>
        <w:adjustRightInd/>
        <w:jc w:val="center"/>
        <w:rPr>
          <w:rFonts w:ascii="Calibri" w:eastAsia="Calibri" w:hAnsi="Calibri"/>
          <w:sz w:val="24"/>
          <w:szCs w:val="24"/>
        </w:rPr>
      </w:pPr>
      <w:r w:rsidRPr="00996D6B">
        <w:rPr>
          <w:rFonts w:ascii="Calibri" w:eastAsia="Calibri" w:hAnsi="Calibri"/>
          <w:sz w:val="24"/>
          <w:szCs w:val="24"/>
        </w:rPr>
        <w:t>Why are there silent bystanders?</w:t>
      </w:r>
    </w:p>
    <w:p w:rsidR="00996D6B" w:rsidRPr="00996D6B" w:rsidRDefault="00996D6B" w:rsidP="00996D6B">
      <w:pPr>
        <w:widowControl/>
        <w:autoSpaceDE/>
        <w:autoSpaceDN/>
        <w:adjustRightInd/>
        <w:jc w:val="center"/>
        <w:rPr>
          <w:rFonts w:ascii="Calibri" w:eastAsia="Calibri" w:hAnsi="Calibri"/>
          <w:sz w:val="24"/>
          <w:szCs w:val="24"/>
        </w:rPr>
      </w:pPr>
    </w:p>
    <w:p w:rsidR="00996D6B" w:rsidRPr="00996D6B" w:rsidRDefault="00996D6B" w:rsidP="00996D6B">
      <w:pPr>
        <w:widowControl/>
        <w:autoSpaceDE/>
        <w:autoSpaceDN/>
        <w:adjustRightInd/>
        <w:rPr>
          <w:rFonts w:ascii="Calibri" w:eastAsia="Calibri" w:hAnsi="Calibri"/>
          <w:sz w:val="24"/>
          <w:szCs w:val="24"/>
        </w:rPr>
      </w:pPr>
      <w:r w:rsidRPr="00996D6B">
        <w:rPr>
          <w:rFonts w:ascii="Calibri" w:eastAsia="Calibri" w:hAnsi="Calibri"/>
          <w:sz w:val="24"/>
          <w:szCs w:val="24"/>
        </w:rPr>
        <w:t>Silent Bystanders usually know in their hearts that the bullying is wrong, but they do not know how to stop it.</w:t>
      </w:r>
    </w:p>
    <w:p w:rsidR="00996D6B" w:rsidRPr="00996D6B" w:rsidRDefault="00996D6B" w:rsidP="00996D6B">
      <w:pPr>
        <w:widowControl/>
        <w:autoSpaceDE/>
        <w:autoSpaceDN/>
        <w:adjustRightInd/>
        <w:rPr>
          <w:rFonts w:ascii="Calibri" w:eastAsia="Calibri" w:hAnsi="Calibri"/>
          <w:sz w:val="24"/>
          <w:szCs w:val="24"/>
        </w:rPr>
      </w:pPr>
    </w:p>
    <w:p w:rsidR="00996D6B" w:rsidRPr="00996D6B" w:rsidRDefault="00996D6B" w:rsidP="00996D6B">
      <w:pPr>
        <w:widowControl/>
        <w:autoSpaceDE/>
        <w:autoSpaceDN/>
        <w:adjustRightInd/>
        <w:jc w:val="center"/>
        <w:rPr>
          <w:rFonts w:ascii="Calibri" w:eastAsia="Calibri" w:hAnsi="Calibri"/>
          <w:sz w:val="24"/>
          <w:szCs w:val="24"/>
        </w:rPr>
      </w:pPr>
      <w:r w:rsidRPr="00996D6B">
        <w:rPr>
          <w:rFonts w:ascii="Calibri" w:eastAsia="Calibri" w:hAnsi="Calibri"/>
          <w:sz w:val="24"/>
          <w:szCs w:val="24"/>
        </w:rPr>
        <w:t>How to be an Active Bystander.</w:t>
      </w:r>
    </w:p>
    <w:p w:rsidR="00996D6B" w:rsidRPr="00996D6B" w:rsidRDefault="00996D6B" w:rsidP="00996D6B">
      <w:pPr>
        <w:widowControl/>
        <w:autoSpaceDE/>
        <w:autoSpaceDN/>
        <w:adjustRightInd/>
        <w:jc w:val="center"/>
        <w:rPr>
          <w:rFonts w:ascii="Calibri" w:eastAsia="Calibri" w:hAnsi="Calibri"/>
          <w:sz w:val="24"/>
          <w:szCs w:val="24"/>
        </w:rPr>
      </w:pPr>
    </w:p>
    <w:p w:rsidR="00996D6B" w:rsidRPr="00996D6B" w:rsidRDefault="00996D6B" w:rsidP="00996D6B">
      <w:pPr>
        <w:widowControl/>
        <w:numPr>
          <w:ilvl w:val="0"/>
          <w:numId w:val="3"/>
        </w:numPr>
        <w:autoSpaceDE/>
        <w:autoSpaceDN/>
        <w:adjustRightInd/>
        <w:contextualSpacing/>
        <w:jc w:val="center"/>
        <w:rPr>
          <w:rFonts w:ascii="Calibri" w:eastAsia="Calibri" w:hAnsi="Calibri"/>
          <w:sz w:val="24"/>
          <w:szCs w:val="24"/>
        </w:rPr>
      </w:pPr>
      <w:r w:rsidRPr="00996D6B">
        <w:rPr>
          <w:rFonts w:ascii="Calibri" w:eastAsia="Calibri" w:hAnsi="Calibri"/>
          <w:sz w:val="24"/>
          <w:szCs w:val="24"/>
          <w:u w:val="single"/>
        </w:rPr>
        <w:t>Group Intervention</w:t>
      </w:r>
      <w:r w:rsidRPr="00996D6B">
        <w:rPr>
          <w:rFonts w:ascii="Calibri" w:eastAsia="Calibri" w:hAnsi="Calibri"/>
          <w:sz w:val="24"/>
          <w:szCs w:val="24"/>
        </w:rPr>
        <w:t xml:space="preserve">:  Join other bystanders to show disapproval of the bully, as a team.   Calling someone out is easier when done with a team.  If the bystander audience shows disapproval, the bully may be discouraged from continuing. </w:t>
      </w:r>
    </w:p>
    <w:p w:rsidR="00996D6B" w:rsidRPr="00996D6B" w:rsidRDefault="00996D6B" w:rsidP="00996D6B">
      <w:pPr>
        <w:widowControl/>
        <w:numPr>
          <w:ilvl w:val="0"/>
          <w:numId w:val="3"/>
        </w:numPr>
        <w:autoSpaceDE/>
        <w:autoSpaceDN/>
        <w:adjustRightInd/>
        <w:contextualSpacing/>
        <w:jc w:val="center"/>
        <w:rPr>
          <w:rFonts w:ascii="Calibri" w:eastAsia="Calibri" w:hAnsi="Calibri"/>
          <w:sz w:val="24"/>
          <w:szCs w:val="24"/>
        </w:rPr>
      </w:pPr>
      <w:r w:rsidRPr="00996D6B">
        <w:rPr>
          <w:rFonts w:ascii="Calibri" w:eastAsia="Calibri" w:hAnsi="Calibri"/>
          <w:sz w:val="24"/>
          <w:szCs w:val="24"/>
          <w:u w:val="single"/>
        </w:rPr>
        <w:t>Distraction</w:t>
      </w:r>
      <w:r w:rsidRPr="00996D6B">
        <w:rPr>
          <w:rFonts w:ascii="Calibri" w:eastAsia="Calibri" w:hAnsi="Calibri"/>
          <w:sz w:val="24"/>
          <w:szCs w:val="24"/>
        </w:rPr>
        <w:t xml:space="preserve">:  Offer a new conversation topic.  Or call the victim’s cell so they have a reason to exit.  </w:t>
      </w:r>
    </w:p>
    <w:p w:rsidR="00996D6B" w:rsidRPr="00996D6B" w:rsidRDefault="00996D6B" w:rsidP="00996D6B">
      <w:pPr>
        <w:widowControl/>
        <w:numPr>
          <w:ilvl w:val="0"/>
          <w:numId w:val="3"/>
        </w:numPr>
        <w:autoSpaceDE/>
        <w:autoSpaceDN/>
        <w:adjustRightInd/>
        <w:contextualSpacing/>
        <w:jc w:val="center"/>
        <w:rPr>
          <w:rFonts w:ascii="Calibri" w:eastAsia="Calibri" w:hAnsi="Calibri"/>
          <w:sz w:val="24"/>
          <w:szCs w:val="24"/>
        </w:rPr>
      </w:pPr>
      <w:r w:rsidRPr="00996D6B">
        <w:rPr>
          <w:rFonts w:ascii="Calibri" w:eastAsia="Calibri" w:hAnsi="Calibri"/>
          <w:sz w:val="24"/>
          <w:szCs w:val="24"/>
          <w:u w:val="single"/>
        </w:rPr>
        <w:t>Partnering</w:t>
      </w:r>
      <w:r w:rsidRPr="00996D6B">
        <w:rPr>
          <w:rFonts w:ascii="Calibri" w:eastAsia="Calibri" w:hAnsi="Calibri"/>
          <w:sz w:val="24"/>
          <w:szCs w:val="24"/>
        </w:rPr>
        <w:t>:  Physically stand beside the victim so he/she feels supported.  You may wish to walk away from the situation together.</w:t>
      </w:r>
    </w:p>
    <w:p w:rsidR="00996D6B" w:rsidRPr="00996D6B" w:rsidRDefault="00996D6B" w:rsidP="00996D6B">
      <w:pPr>
        <w:widowControl/>
        <w:numPr>
          <w:ilvl w:val="0"/>
          <w:numId w:val="3"/>
        </w:numPr>
        <w:autoSpaceDE/>
        <w:autoSpaceDN/>
        <w:adjustRightInd/>
        <w:contextualSpacing/>
        <w:jc w:val="center"/>
        <w:rPr>
          <w:rFonts w:ascii="Calibri" w:eastAsia="Calibri" w:hAnsi="Calibri"/>
          <w:sz w:val="24"/>
          <w:szCs w:val="24"/>
        </w:rPr>
      </w:pPr>
      <w:r w:rsidRPr="00996D6B">
        <w:rPr>
          <w:rFonts w:ascii="Calibri" w:eastAsia="Calibri" w:hAnsi="Calibri"/>
          <w:sz w:val="24"/>
          <w:szCs w:val="24"/>
          <w:u w:val="single"/>
        </w:rPr>
        <w:t>Be Proactive</w:t>
      </w:r>
      <w:r w:rsidRPr="00996D6B">
        <w:rPr>
          <w:rFonts w:ascii="Calibri" w:eastAsia="Calibri" w:hAnsi="Calibri"/>
          <w:sz w:val="24"/>
          <w:szCs w:val="24"/>
        </w:rPr>
        <w:t>: Talk with friends about how to handle bullies before going out.  Make a plan to stick together.</w:t>
      </w:r>
    </w:p>
    <w:p w:rsidR="00996D6B" w:rsidRPr="00996D6B" w:rsidRDefault="00996D6B" w:rsidP="00996D6B">
      <w:pPr>
        <w:widowControl/>
        <w:numPr>
          <w:ilvl w:val="0"/>
          <w:numId w:val="3"/>
        </w:numPr>
        <w:autoSpaceDE/>
        <w:autoSpaceDN/>
        <w:adjustRightInd/>
        <w:contextualSpacing/>
        <w:jc w:val="both"/>
        <w:rPr>
          <w:rFonts w:ascii="Calibri" w:eastAsia="Calibri" w:hAnsi="Calibri"/>
          <w:sz w:val="24"/>
          <w:szCs w:val="24"/>
        </w:rPr>
      </w:pPr>
      <w:r w:rsidRPr="00996D6B">
        <w:rPr>
          <w:rFonts w:ascii="Calibri" w:eastAsia="Calibri" w:hAnsi="Calibri"/>
          <w:sz w:val="24"/>
          <w:szCs w:val="24"/>
          <w:u w:val="single"/>
        </w:rPr>
        <w:t>Prepare Yourself</w:t>
      </w:r>
      <w:r w:rsidRPr="00996D6B">
        <w:rPr>
          <w:rFonts w:ascii="Calibri" w:eastAsia="Calibri" w:hAnsi="Calibri"/>
          <w:sz w:val="24"/>
          <w:szCs w:val="24"/>
        </w:rPr>
        <w:t>: Be aware of your own behavior.  You may be unknowingly contributing to bullying.</w:t>
      </w:r>
    </w:p>
    <w:p w:rsidR="00996D6B" w:rsidRPr="00996D6B" w:rsidRDefault="00996D6B" w:rsidP="00996D6B">
      <w:pPr>
        <w:widowControl/>
        <w:autoSpaceDE/>
        <w:autoSpaceDN/>
        <w:adjustRightInd/>
        <w:jc w:val="both"/>
        <w:rPr>
          <w:rFonts w:ascii="Calibri" w:eastAsia="Calibri" w:hAnsi="Calibri"/>
          <w:sz w:val="24"/>
          <w:szCs w:val="24"/>
        </w:rPr>
      </w:pPr>
    </w:p>
    <w:p w:rsidR="00996D6B" w:rsidRPr="00996D6B" w:rsidRDefault="00996D6B" w:rsidP="00996D6B">
      <w:pPr>
        <w:widowControl/>
        <w:autoSpaceDE/>
        <w:autoSpaceDN/>
        <w:adjustRightInd/>
        <w:jc w:val="center"/>
        <w:rPr>
          <w:rFonts w:ascii="Calibri" w:eastAsia="Calibri" w:hAnsi="Calibri"/>
          <w:sz w:val="32"/>
          <w:szCs w:val="32"/>
        </w:rPr>
      </w:pPr>
      <w:r w:rsidRPr="00996D6B">
        <w:rPr>
          <w:rFonts w:ascii="Calibri" w:eastAsia="Calibri" w:hAnsi="Calibri"/>
          <w:sz w:val="32"/>
          <w:szCs w:val="32"/>
        </w:rPr>
        <w:t>Research indicates the best way to stop and prevent bullying is active bystanders.</w:t>
      </w:r>
    </w:p>
    <w:p w:rsidR="00996D6B" w:rsidRPr="00996D6B" w:rsidRDefault="00996D6B" w:rsidP="00996D6B">
      <w:pPr>
        <w:widowControl/>
        <w:autoSpaceDE/>
        <w:autoSpaceDN/>
        <w:adjustRightInd/>
        <w:jc w:val="center"/>
        <w:rPr>
          <w:sz w:val="24"/>
          <w:szCs w:val="24"/>
        </w:rPr>
      </w:pPr>
    </w:p>
    <w:p w:rsidR="00996D6B" w:rsidRPr="00996D6B" w:rsidRDefault="00996D6B" w:rsidP="00996D6B">
      <w:pPr>
        <w:widowControl/>
        <w:autoSpaceDE/>
        <w:autoSpaceDN/>
        <w:adjustRightInd/>
        <w:jc w:val="center"/>
        <w:rPr>
          <w:rFonts w:ascii="Calibri" w:eastAsia="Calibri" w:hAnsi="Calibri"/>
          <w:sz w:val="24"/>
          <w:szCs w:val="24"/>
        </w:rPr>
      </w:pPr>
      <w:r w:rsidRPr="00996D6B">
        <w:rPr>
          <w:rFonts w:ascii="Calibri" w:eastAsia="Calibri" w:hAnsi="Calibri"/>
          <w:sz w:val="24"/>
          <w:szCs w:val="24"/>
        </w:rPr>
        <w:t>Remember Martin Luther King Jr.’s words:</w:t>
      </w:r>
    </w:p>
    <w:p w:rsidR="00996D6B" w:rsidRPr="00996D6B" w:rsidRDefault="00996D6B" w:rsidP="00996D6B">
      <w:pPr>
        <w:widowControl/>
        <w:autoSpaceDE/>
        <w:autoSpaceDN/>
        <w:adjustRightInd/>
        <w:jc w:val="center"/>
        <w:rPr>
          <w:rFonts w:ascii="Calibri" w:eastAsia="Calibri" w:hAnsi="Calibri"/>
          <w:sz w:val="24"/>
          <w:szCs w:val="24"/>
        </w:rPr>
      </w:pPr>
      <w:r w:rsidRPr="00996D6B">
        <w:rPr>
          <w:rFonts w:ascii="Calibri" w:eastAsia="Calibri" w:hAnsi="Calibri"/>
          <w:sz w:val="24"/>
          <w:szCs w:val="24"/>
        </w:rPr>
        <w:t xml:space="preserve"> </w:t>
      </w:r>
      <w:r w:rsidRPr="00996D6B">
        <w:rPr>
          <w:rFonts w:ascii="Calibri" w:eastAsia="Calibri" w:hAnsi="Calibri"/>
          <w:b/>
          <w:sz w:val="24"/>
          <w:szCs w:val="24"/>
        </w:rPr>
        <w:t>“In the end we will not remember the words of our enemies, but the silence of our friends.”</w:t>
      </w:r>
    </w:p>
    <w:p w:rsidR="00996D6B" w:rsidRPr="00996D6B" w:rsidRDefault="00996D6B" w:rsidP="00996D6B">
      <w:pPr>
        <w:widowControl/>
        <w:autoSpaceDE/>
        <w:autoSpaceDN/>
        <w:adjustRightInd/>
        <w:jc w:val="center"/>
        <w:rPr>
          <w:rFonts w:ascii="Calibri" w:eastAsia="Calibri" w:hAnsi="Calibri"/>
          <w:sz w:val="24"/>
          <w:szCs w:val="24"/>
        </w:rPr>
      </w:pPr>
    </w:p>
    <w:p w:rsidR="00996D6B" w:rsidRPr="00996D6B" w:rsidRDefault="00996D6B" w:rsidP="00996D6B">
      <w:pPr>
        <w:widowControl/>
        <w:autoSpaceDE/>
        <w:autoSpaceDN/>
        <w:adjustRightInd/>
        <w:jc w:val="center"/>
        <w:rPr>
          <w:rFonts w:ascii="Calibri" w:eastAsia="Calibri" w:hAnsi="Calibri"/>
          <w:sz w:val="24"/>
          <w:szCs w:val="24"/>
        </w:rPr>
      </w:pPr>
    </w:p>
    <w:p w:rsidR="00996D6B" w:rsidRPr="00996D6B" w:rsidRDefault="00996D6B" w:rsidP="00996D6B">
      <w:pPr>
        <w:widowControl/>
        <w:autoSpaceDE/>
        <w:autoSpaceDN/>
        <w:adjustRightInd/>
        <w:jc w:val="both"/>
        <w:rPr>
          <w:rFonts w:ascii="Calibri" w:eastAsia="Calibri" w:hAnsi="Calibri"/>
          <w:sz w:val="24"/>
          <w:szCs w:val="24"/>
        </w:rPr>
      </w:pPr>
    </w:p>
    <w:p w:rsidR="00996D6B" w:rsidRPr="00996D6B" w:rsidRDefault="00996D6B" w:rsidP="00996D6B">
      <w:pPr>
        <w:widowControl/>
        <w:autoSpaceDE/>
        <w:autoSpaceDN/>
        <w:adjustRightInd/>
        <w:jc w:val="center"/>
        <w:rPr>
          <w:rFonts w:ascii="Calibri" w:eastAsia="Calibri" w:hAnsi="Calibri"/>
          <w:sz w:val="24"/>
          <w:szCs w:val="24"/>
        </w:rPr>
      </w:pPr>
      <w:r w:rsidRPr="00996D6B">
        <w:rPr>
          <w:rFonts w:ascii="Calibri" w:eastAsia="Calibri" w:hAnsi="Calibri"/>
          <w:sz w:val="24"/>
          <w:szCs w:val="24"/>
        </w:rPr>
        <w:t>Mavericks Don’t Bully</w:t>
      </w:r>
    </w:p>
    <w:p w:rsidR="00996D6B" w:rsidRPr="00996D6B" w:rsidRDefault="00996D6B" w:rsidP="00996D6B">
      <w:pPr>
        <w:widowControl/>
        <w:autoSpaceDE/>
        <w:autoSpaceDN/>
        <w:adjustRightInd/>
        <w:jc w:val="center"/>
        <w:rPr>
          <w:rFonts w:ascii="Calibri" w:eastAsia="Calibri" w:hAnsi="Calibri"/>
          <w:sz w:val="24"/>
          <w:szCs w:val="24"/>
        </w:rPr>
      </w:pPr>
      <w:r w:rsidRPr="00996D6B">
        <w:rPr>
          <w:rFonts w:ascii="Calibri" w:eastAsia="Calibri" w:hAnsi="Calibri"/>
          <w:sz w:val="24"/>
          <w:szCs w:val="24"/>
        </w:rPr>
        <w:t xml:space="preserve">Be </w:t>
      </w:r>
      <w:proofErr w:type="gramStart"/>
      <w:r w:rsidRPr="00996D6B">
        <w:rPr>
          <w:rFonts w:ascii="Calibri" w:eastAsia="Calibri" w:hAnsi="Calibri"/>
          <w:sz w:val="24"/>
          <w:szCs w:val="24"/>
        </w:rPr>
        <w:t>A</w:t>
      </w:r>
      <w:proofErr w:type="gramEnd"/>
      <w:r w:rsidRPr="00996D6B">
        <w:rPr>
          <w:rFonts w:ascii="Calibri" w:eastAsia="Calibri" w:hAnsi="Calibri"/>
          <w:sz w:val="24"/>
          <w:szCs w:val="24"/>
        </w:rPr>
        <w:t xml:space="preserve"> Maverick!</w:t>
      </w:r>
      <w:bookmarkStart w:id="0" w:name="_GoBack"/>
      <w:bookmarkEnd w:id="0"/>
    </w:p>
    <w:sectPr w:rsidR="00996D6B" w:rsidRPr="00996D6B" w:rsidSect="00996D6B">
      <w:type w:val="continuous"/>
      <w:pgSz w:w="12240" w:h="15840"/>
      <w:pgMar w:top="1170" w:right="2135" w:bottom="720" w:left="1760"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0468848A"/>
    <w:lvl w:ilvl="0">
      <w:numFmt w:val="bullet"/>
      <w:lvlText w:val="*"/>
      <w:lvlJc w:val="left"/>
    </w:lvl>
  </w:abstractNum>
  <w:abstractNum w:abstractNumId="1" w15:restartNumberingAfterBreak="0">
    <w:nsid w:val="3E685289"/>
    <w:multiLevelType w:val="hybridMultilevel"/>
    <w:tmpl w:val="24F42A22"/>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 w15:restartNumberingAfterBreak="0">
    <w:nsid w:val="67B3046B"/>
    <w:multiLevelType w:val="hybridMultilevel"/>
    <w:tmpl w:val="4678E7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620E1"/>
    <w:rsid w:val="006E6791"/>
    <w:rsid w:val="008620E1"/>
    <w:rsid w:val="0089202B"/>
    <w:rsid w:val="00996D6B"/>
    <w:rsid w:val="00E05FB0"/>
    <w:rsid w:val="00E53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3F136E1-236E-4C34-B404-0E5FB3777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5FB0"/>
    <w:pPr>
      <w:widowControl w:val="0"/>
      <w:autoSpaceDE w:val="0"/>
      <w:autoSpaceDN w:val="0"/>
      <w:adjustRightInd w:val="0"/>
    </w:pPr>
    <w:rPr>
      <w:rFonts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3989"/>
    <w:pPr>
      <w:widowControl/>
      <w:autoSpaceDE/>
      <w:autoSpaceDN/>
      <w:adjustRightInd/>
      <w:spacing w:after="160" w:line="259"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996D6B"/>
    <w:rPr>
      <w:rFonts w:ascii="Segoe UI" w:hAnsi="Segoe UI" w:cs="Segoe UI"/>
      <w:sz w:val="18"/>
      <w:szCs w:val="18"/>
    </w:rPr>
  </w:style>
  <w:style w:type="character" w:customStyle="1" w:styleId="BalloonTextChar">
    <w:name w:val="Balloon Text Char"/>
    <w:link w:val="BalloonText"/>
    <w:uiPriority w:val="99"/>
    <w:semiHidden/>
    <w:rsid w:val="00996D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343</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RESA</dc:creator>
  <cp:keywords/>
  <dc:description/>
  <cp:lastModifiedBy>Meagan Jones</cp:lastModifiedBy>
  <cp:revision>4</cp:revision>
  <cp:lastPrinted>2015-10-06T12:22:00Z</cp:lastPrinted>
  <dcterms:created xsi:type="dcterms:W3CDTF">2013-12-04T13:01:00Z</dcterms:created>
  <dcterms:modified xsi:type="dcterms:W3CDTF">2015-10-06T12:30:00Z</dcterms:modified>
</cp:coreProperties>
</file>